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79" w:rsidRDefault="00F30E79" w:rsidP="00766DB9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</w:pPr>
      <w:r w:rsidRPr="00BB3691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</w:rPr>
        <w:t>НОРМАТИВНІ ДОКУМЕНТИ</w:t>
      </w:r>
    </w:p>
    <w:p w:rsidR="00BB3691" w:rsidRPr="00BB3691" w:rsidRDefault="00BB3691" w:rsidP="00766DB9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36"/>
          <w:szCs w:val="28"/>
        </w:rPr>
      </w:pPr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Закон України від 07.12.2017 № 2229-VІІІ «Про запобігання та 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протидію домашньому насильству» </w:t>
      </w:r>
      <w:hyperlink r:id="rId5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https://zakon.rada.gov.ua/laws/show/2229-19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 України від 18.12.2018 № 2657- VІІІ «Про внесення змін до деяких законодавчих актів України щод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протидії булінгу (цькуванню)» </w:t>
      </w:r>
      <w:hyperlink r:id="rId6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https://zakon.rada.gov.ua/laws/show/2657-19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Постанова Кабінету Міністрів України від 24.02.2021 № 145 «Питання Державної соціальної програми запобігання та протидії домашньому насильству та насильству за ознакою статі на період до 2025 року»</w:t>
      </w:r>
      <w:r w:rsidR="0076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https://zakon.rada.gov.ua/laws/show/145-2021-%D0%BF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Розпорядження Кабінету Міністрів України від 21.04.2021 № 361-р «Про затвердження плану невідкладних заходів із запобігання та протидії домашньому насильству, насильству за ознакою статі, захисту прав осіб, які постраждали від такого насильства»</w:t>
      </w:r>
      <w:r w:rsidR="0076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https://zakon.rada.gov.ua/laws/show/361-2021-%D1%80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Наказ Міністерства освіти і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іншими органами та службами» </w:t>
      </w:r>
      <w:hyperlink r:id="rId9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https://mon.gov.ua/ua/npa/pro-zatverdzhennya-metodichnih-rekomendacij-shodo-viyavlennya-reaguvannya-na-vipadki-domashnogo-nasilstva-i-vzayemodiyi-pedagogichnih-pracivnikiv-iz-inshimi-organami-ta-sluzhbami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Наказ Міністерства освіти і науки України від 28.12.2019 № 1646 «Деякі питання реагування на випадки булінгу (цькування) та застосування заходів виховного впливу»</w:t>
      </w:r>
      <w:r w:rsidR="0076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https://zakon.rada.gov.ua/laws/show/z0111-20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Наказ Міністерства освіти і науки України від 26.02.2020 № 293 "Про затвердження плану заходів, спрямованих на запобігання та протидію булінгу (цькуванню) в закладах освіти"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</w:t>
        </w:r>
      </w:hyperlink>
      <w:hyperlink r:id="rId12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ttps://mon.gov.ua/ua/npa/pro-zatverdzhennya-planu-zahodiv-spryamovanih-na-zapobigannya-ta-protidiyu-bulingu-ckuvannyu-v-zakladah-osviti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Міністерства освіти і науки України від 29.12.2018 № 1/9-790 «Щодо організації роботи з питань запобігання і протидії домашньому насильству та булінгу»</w:t>
      </w:r>
      <w:r w:rsidR="00766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https://don.kyivcity.gov.ua/files/2019/9/17/letterMON.pdf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Міністерства освіти і науки України від 29.01.2019 № 1/11-881«Рекомендації для закладів освіти щодо застосування норм Закону України "Про внесення змін до деяких законодавчих актів України щодо протидії булінгу (цькуванню)" від 18.12.2018 р. № 2657-VІІІ» </w:t>
      </w:r>
      <w:hyperlink r:id="rId14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https://osvita.ua/legislation/other/68437/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Лист Міністерства освіти і науки України від 11.02.2020 №1/9-80 «Про затвердження наказу Міністерства освіти і науки України від 28 грудня 2019 року №1646 «Деякі питання реагування на випадки булінгу (цькування) </w:t>
      </w: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та застосування заходів виховного впливу в закладах осві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ти» </w:t>
      </w:r>
      <w:hyperlink r:id="rId15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https://don.kyivcity.gov.ua/files/2020/3/5/54354.pdf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Міністерства освіти і науки України від 13.04.2020 № 1/9-207 «Роз’яснення щодо застосування наказу Міністерства освіти і науки</w:t>
      </w:r>
      <w:r w:rsidR="00766DB9" w:rsidRP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України від 28.12.2020 № 1646» </w:t>
      </w:r>
      <w:hyperlink r:id="rId16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https://don.kyivcity.gov.ua/files/2020/4/17/4673.pdf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Міністерства освіти і нау</w:t>
      </w:r>
      <w:bookmarkStart w:id="0" w:name="_GoBack"/>
      <w:bookmarkEnd w:id="0"/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ки України від 14.08.2020 № 1/9-436 «Про створення безпечного освітнього середовища в закладі освіти та попередження </w:t>
      </w:r>
      <w:r w:rsidR="00766DB9" w:rsidRP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 протидії булінгу (цькуванню)» </w:t>
      </w:r>
      <w:hyperlink r:id="rId17" w:history="1">
        <w:r w:rsidR="00766DB9" w:rsidRPr="00766DB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https://mon.gov.ua/ua/npa/pro-stvorennya-bezpechnogo-osvitnogo-seredovisha-v-zakladi-osviti-ta-poperedzhennya-i-protidiyi-bulingu-ckuvannyu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Лист Міністерства освіти і науки України від 30.05.2022 № 1/5735-22 «Про запобігання та протидію домашньому насильству в у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мовах воєнного стану в Україні» </w:t>
      </w:r>
      <w:hyperlink r:id="rId18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https://mon.gov.ua/ua/npa/pro-zapobigannya-ta-protidiyu-domashnomu-nasilstvu-v-umovah-voyennogo-stanu-v-ukrayini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Лист Міністерства освіти і науки України від 14.06.2022 № 1/6355-22 «Про Рекомендації щодо усунення ризиків торгівлі людьми у зв’язку з війною в 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Україні та гуманітарною кризою» </w:t>
      </w:r>
      <w:hyperlink r:id="rId19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https://mon.gov.ua/ua/npa/pro-rekomendaciyi-shodo-usunennya-rizikiv-torgivli-lyudmi-u-zvyazku-z-vijnoyu-v-ukrayini-ta-gumanitarnoyu-krizoyu</w:t>
        </w:r>
      </w:hyperlink>
    </w:p>
    <w:p w:rsidR="00F30E79" w:rsidRPr="00F30E79" w:rsidRDefault="00F30E79" w:rsidP="00766D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0E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Лист Міністерства освіти і науки України № 1/6885-22 від 22.06.2022 «Щодо запобігання та протидії сексуальному насильству, пов’язаному зі збройною агресією російської </w:t>
      </w:r>
      <w:r w:rsidR="00766D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федерації на території України» </w:t>
      </w:r>
      <w:hyperlink r:id="rId20" w:history="1">
        <w:r w:rsidRPr="00766DB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</w:rPr>
          <w:t>https://mon.gov.ua/ua/npa/shodo-zapobigannya-ta-protidiyi-seksualnomu-nasilstvu-povyazanomu-zi-zbrojnoyu-agresiyeyu-rosijskoyi-federaciyi-na-teritoriyi-ukrayini</w:t>
        </w:r>
      </w:hyperlink>
    </w:p>
    <w:p w:rsidR="003D09C0" w:rsidRPr="00766DB9" w:rsidRDefault="003D09C0" w:rsidP="00766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09C0" w:rsidRPr="0076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51BFD"/>
    <w:multiLevelType w:val="multilevel"/>
    <w:tmpl w:val="D0841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AF"/>
    <w:rsid w:val="003D09C0"/>
    <w:rsid w:val="005573AF"/>
    <w:rsid w:val="00766DB9"/>
    <w:rsid w:val="00BB3691"/>
    <w:rsid w:val="00F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97DC-E7CF-4503-A9A7-FD420BA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E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30E79"/>
    <w:rPr>
      <w:b/>
      <w:bCs/>
    </w:rPr>
  </w:style>
  <w:style w:type="character" w:styleId="a4">
    <w:name w:val="Hyperlink"/>
    <w:basedOn w:val="a0"/>
    <w:uiPriority w:val="99"/>
    <w:unhideWhenUsed/>
    <w:rsid w:val="00F30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1-2021-%D1%80" TargetMode="External"/><Relationship Id="rId13" Type="http://schemas.openxmlformats.org/officeDocument/2006/relationships/hyperlink" Target="https://don.kyivcity.gov.ua/files/2019/9/17/letterMON.pdf" TargetMode="External"/><Relationship Id="rId18" Type="http://schemas.openxmlformats.org/officeDocument/2006/relationships/hyperlink" Target="https://mon.gov.ua/ua/npa/pro-zapobigannya-ta-protidiyu-domashnomu-nasilstvu-v-umovah-voyennogo-stanu-v-ukrayin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145-2021-%D0%BF" TargetMode="External"/><Relationship Id="rId12" Type="http://schemas.openxmlformats.org/officeDocument/2006/relationships/hyperlink" Target="https://mon.gov.ua/ua/npa/pro-zatverdzhennya-planu-zahodiv-spryamovanih-na-zapobigannya-ta-protidiyu-bulingu-ckuvannyu-v-zakladah-osviti" TargetMode="External"/><Relationship Id="rId17" Type="http://schemas.openxmlformats.org/officeDocument/2006/relationships/hyperlink" Target="https://mon.gov.ua/ua/npa/pro-stvorennya-bezpechnogo-osvitnogo-seredovisha-v-zakladi-osviti-ta-poperedzhennya-i-protidiyi-bulingu-ckuvanny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n.kyivcity.gov.ua/files/2020/4/17/4673.pdf" TargetMode="External"/><Relationship Id="rId20" Type="http://schemas.openxmlformats.org/officeDocument/2006/relationships/hyperlink" Target="https://mon.gov.ua/ua/npa/shodo-zapobigannya-ta-protidiyi-seksualnomu-nasilstvu-povyazanomu-zi-zbrojnoyu-agresiyeyu-rosijskoyi-federaciyi-na-teritoriyi-ukrayi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11" Type="http://schemas.openxmlformats.org/officeDocument/2006/relationships/hyperlink" Target="https://mon.gov.ua/ua/npa/pro-zatverdzhennya-planu-zahodiv-spryamovanih-na-zapobigannya-ta-protidiyu-bulingu-ckuvannyu-v-zakladah-osviti" TargetMode="External"/><Relationship Id="rId5" Type="http://schemas.openxmlformats.org/officeDocument/2006/relationships/hyperlink" Target="https://zakon.rada.gov.ua/laws/show/2229-19" TargetMode="External"/><Relationship Id="rId15" Type="http://schemas.openxmlformats.org/officeDocument/2006/relationships/hyperlink" Target="https://don.kyivcity.gov.ua/files/2020/3/5/54354.pdf" TargetMode="External"/><Relationship Id="rId10" Type="http://schemas.openxmlformats.org/officeDocument/2006/relationships/hyperlink" Target="https://zakon.rada.gov.ua/laws/show/z0111-20" TargetMode="External"/><Relationship Id="rId19" Type="http://schemas.openxmlformats.org/officeDocument/2006/relationships/hyperlink" Target="https://mon.gov.ua/ua/npa/pro-rekomendaciyi-shodo-usunennya-rizikiv-torgivli-lyudmi-u-zvyazku-z-vijnoyu-v-ukrayini-ta-gumanitarnoyu-krizo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4" Type="http://schemas.openxmlformats.org/officeDocument/2006/relationships/hyperlink" Target="https://osvita.ua/legislation/other/684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2023-01-10T21:21:00Z</dcterms:created>
  <dcterms:modified xsi:type="dcterms:W3CDTF">2023-01-13T14:45:00Z</dcterms:modified>
</cp:coreProperties>
</file>